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.00000545454543" w:lineRule="auto"/>
        <w:ind w:left="0" w:right="-607.7952755905511" w:firstLine="0"/>
        <w:jc w:val="center"/>
        <w:rPr/>
      </w:pPr>
      <w:r w:rsidDel="00000000" w:rsidR="00000000" w:rsidRPr="00000000">
        <w:rPr>
          <w:highlight w:val="yellow"/>
          <w:rtl w:val="0"/>
        </w:rPr>
        <w:t xml:space="preserve">ООО «Орион»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76" w:lineRule="auto"/>
        <w:ind w:left="6377.952755905511" w:right="-607.7952755905511" w:firstLine="0"/>
        <w:rPr/>
      </w:pPr>
      <w:r w:rsidDel="00000000" w:rsidR="00000000" w:rsidRPr="00000000">
        <w:rPr>
          <w:rtl w:val="0"/>
        </w:rPr>
        <w:t xml:space="preserve">Утверждаю</w:t>
      </w:r>
    </w:p>
    <w:p w:rsidR="00000000" w:rsidDel="00000000" w:rsidP="00000000" w:rsidRDefault="00000000" w:rsidRPr="00000000" w14:paraId="00000003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rtl w:val="0"/>
        </w:rPr>
        <w:t xml:space="preserve">Генеральный директор</w:t>
      </w:r>
      <w:r w:rsidDel="00000000" w:rsidR="00000000" w:rsidRPr="00000000">
        <w:rPr>
          <w:highlight w:val="yellow"/>
          <w:rtl w:val="0"/>
        </w:rPr>
        <w:br w:type="textWrapping"/>
        <w:t xml:space="preserve">Лавренов О. С.</w:t>
      </w:r>
    </w:p>
    <w:p w:rsidR="00000000" w:rsidDel="00000000" w:rsidP="00000000" w:rsidRDefault="00000000" w:rsidRPr="00000000" w14:paraId="00000004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Лавренов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76" w:lineRule="auto"/>
        <w:ind w:left="6377.952755905511" w:right="-607.7952755905511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highlight w:val="yellow"/>
          <w:rtl w:val="0"/>
        </w:rPr>
        <w:t xml:space="preserve">08.09.2023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Должностная инструкция кладовщика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40" w:before="320" w:line="276" w:lineRule="auto"/>
        <w:jc w:val="center"/>
        <w:rPr>
          <w:sz w:val="28"/>
          <w:szCs w:val="28"/>
        </w:rPr>
      </w:pPr>
      <w:bookmarkStart w:colFirst="0" w:colLast="0" w:name="_heading=h.rj98vbyvv5lx" w:id="1"/>
      <w:bookmarkEnd w:id="1"/>
      <w:r w:rsidDel="00000000" w:rsidR="00000000" w:rsidRPr="00000000">
        <w:rPr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9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1.1. Кладовщик относится к категории специалистов и подчиняется начальнику склада, назначается на должность и освобождается от нее приказом генерального директора.</w:t>
      </w:r>
    </w:p>
    <w:p w:rsidR="00000000" w:rsidDel="00000000" w:rsidP="00000000" w:rsidRDefault="00000000" w:rsidRPr="00000000" w14:paraId="0000000A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1.2. Для работы кладовщиком требуется среднее профессиональное или среднее общее образование и переподготовка по профилю деятельности.</w:t>
      </w:r>
    </w:p>
    <w:p w:rsidR="00000000" w:rsidDel="00000000" w:rsidP="00000000" w:rsidRDefault="00000000" w:rsidRPr="00000000" w14:paraId="0000000B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1.3. Кладовщик должен знать:</w:t>
      </w:r>
    </w:p>
    <w:p w:rsidR="00000000" w:rsidDel="00000000" w:rsidP="00000000" w:rsidRDefault="00000000" w:rsidRPr="00000000" w14:paraId="0000000C">
      <w:pPr>
        <w:spacing w:after="200" w:before="200" w:line="276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основы трудового и гражданского законодательства РФ и нормативные правовые документы, касающиеся организации складского учета;</w:t>
      </w:r>
    </w:p>
    <w:p w:rsidR="00000000" w:rsidDel="00000000" w:rsidP="00000000" w:rsidRDefault="00000000" w:rsidRPr="00000000" w14:paraId="0000000D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порядок учета, приема, хранения, выдачи и списания материалов, изделий, конструкций и оборудования;</w:t>
      </w:r>
    </w:p>
    <w:p w:rsidR="00000000" w:rsidDel="00000000" w:rsidP="00000000" w:rsidRDefault="00000000" w:rsidRPr="00000000" w14:paraId="0000000E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tl w:val="0"/>
        </w:rPr>
        <w:t xml:space="preserve">основные характеристики и ассортимент материалов, изделий, конструкций и оборудования, а также стандарты и технические условия их хранения;</w:t>
      </w:r>
    </w:p>
    <w:p w:rsidR="00000000" w:rsidDel="00000000" w:rsidP="00000000" w:rsidRDefault="00000000" w:rsidRPr="00000000" w14:paraId="0000000F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правила складского учета и оформления сопроводительных документов на материалы, изделия, конструкции и оборудование;</w:t>
      </w:r>
    </w:p>
    <w:p w:rsidR="00000000" w:rsidDel="00000000" w:rsidP="00000000" w:rsidRDefault="00000000" w:rsidRPr="00000000" w14:paraId="00000010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способы предохранения материалов, изделий, конструкций и оборудования от порчи при разгрузке, погрузке и хранении на складе;</w:t>
      </w:r>
    </w:p>
    <w:p w:rsidR="00000000" w:rsidDel="00000000" w:rsidP="00000000" w:rsidRDefault="00000000" w:rsidRPr="00000000" w14:paraId="00000011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правила проведения инвентаризаций;</w:t>
      </w:r>
    </w:p>
    <w:p w:rsidR="00000000" w:rsidDel="00000000" w:rsidP="00000000" w:rsidRDefault="00000000" w:rsidRPr="00000000" w14:paraId="00000012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требования к оснащению складских помещений погрузочно-разгрузочными машинами и механизмами;</w:t>
      </w:r>
    </w:p>
    <w:p w:rsidR="00000000" w:rsidDel="00000000" w:rsidP="00000000" w:rsidRDefault="00000000" w:rsidRPr="00000000" w14:paraId="00000013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способы проверки рабочих инструментов и приборов на их пригодность к работе;</w:t>
      </w:r>
    </w:p>
    <w:p w:rsidR="00000000" w:rsidDel="00000000" w:rsidP="00000000" w:rsidRDefault="00000000" w:rsidRPr="00000000" w14:paraId="00000014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порядок действий при возникновении возгорания, заливов, чрезвычайных ситуаций, а также нормы противопожарной защиты, охраны труда и техники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1.4. Кладовщик должен уметь:</w:t>
      </w:r>
    </w:p>
    <w:p w:rsidR="00000000" w:rsidDel="00000000" w:rsidP="00000000" w:rsidRDefault="00000000" w:rsidRPr="00000000" w14:paraId="00000016">
      <w:pPr>
        <w:spacing w:after="200" w:before="200" w:line="276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р</w:t>
      </w:r>
      <w:r w:rsidDel="00000000" w:rsidR="00000000" w:rsidRPr="00000000">
        <w:rPr>
          <w:rtl w:val="0"/>
        </w:rPr>
        <w:t xml:space="preserve">азмещать на складе материалы, изделия, конструкции и оборудование так, чтобы облегчить поиск складируемой продукции и доступ к ней для погрузки и вывоза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tl w:val="0"/>
        </w:rPr>
        <w:t xml:space="preserve">о склада;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заполнять учетно-отчетные документы по движению, приходу и расходу материалов, изделий, конструкций и оборудования;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выявлять отклонения фактического остатка хранящихся материалов, изделий, конструкций и оборудования от нормы запаса, а также остатки, находящиеся без движения;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контролировать условия хранения материалов, изделий, конструкций и оборудования;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участвовать в</w:t>
      </w:r>
      <w:r w:rsidDel="00000000" w:rsidR="00000000" w:rsidRPr="00000000">
        <w:rPr>
          <w:rtl w:val="0"/>
        </w:rPr>
        <w:t xml:space="preserve"> инвентаризаци</w:t>
      </w:r>
      <w:r w:rsidDel="00000000" w:rsidR="00000000" w:rsidRPr="00000000">
        <w:rPr>
          <w:rtl w:val="0"/>
        </w:rPr>
        <w:t xml:space="preserve">и материалов, изделий, конструкций и оборудования;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организовывать деятельность рабочих и водителей погрузочно-разгрузочных машин и механизмов на складе с соблюдением норм, правил и инструкций по охране труда и пожарной безопасности;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8.6614173228347" w:right="0" w:hanging="283.46456692913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— пользоваться системой видеонаблюдения на </w:t>
      </w:r>
      <w:r w:rsidDel="00000000" w:rsidR="00000000" w:rsidRPr="00000000">
        <w:rPr>
          <w:rtl w:val="0"/>
        </w:rPr>
        <w:t xml:space="preserve">склад</w:t>
      </w:r>
      <w:r w:rsidDel="00000000" w:rsidR="00000000" w:rsidRPr="00000000">
        <w:rPr>
          <w:rtl w:val="0"/>
        </w:rPr>
        <w:t xml:space="preserve">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bibg4mmc26ta" w:id="2"/>
      <w:bookmarkEnd w:id="2"/>
      <w:r w:rsidDel="00000000" w:rsidR="00000000" w:rsidRPr="00000000">
        <w:rPr>
          <w:sz w:val="28"/>
          <w:szCs w:val="28"/>
          <w:rtl w:val="0"/>
        </w:rPr>
        <w:t xml:space="preserve">2. Трудовые функции</w:t>
      </w:r>
    </w:p>
    <w:p w:rsidR="00000000" w:rsidDel="00000000" w:rsidP="00000000" w:rsidRDefault="00000000" w:rsidRPr="00000000" w14:paraId="0000001E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2.1. Прием, хранение, выдача и списание материалов, изделий, конструкций и оборудования.</w:t>
      </w:r>
    </w:p>
    <w:p w:rsidR="00000000" w:rsidDel="00000000" w:rsidP="00000000" w:rsidRDefault="00000000" w:rsidRPr="00000000" w14:paraId="0000001F">
      <w:pPr>
        <w:spacing w:after="4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2.2. Составление отчетности по движению, приходу и расходу материалов, изделий, конструкций и оборудования.</w:t>
      </w:r>
    </w:p>
    <w:p w:rsidR="00000000" w:rsidDel="00000000" w:rsidP="00000000" w:rsidRDefault="00000000" w:rsidRPr="00000000" w14:paraId="00000020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8alnohi4fqnu" w:id="3"/>
      <w:bookmarkEnd w:id="3"/>
      <w:r w:rsidDel="00000000" w:rsidR="00000000" w:rsidRPr="00000000">
        <w:rPr>
          <w:sz w:val="28"/>
          <w:szCs w:val="28"/>
          <w:rtl w:val="0"/>
        </w:rPr>
        <w:t xml:space="preserve">3. Должностные обязанности</w:t>
      </w:r>
    </w:p>
    <w:p w:rsidR="00000000" w:rsidDel="00000000" w:rsidP="00000000" w:rsidRDefault="00000000" w:rsidRPr="00000000" w14:paraId="00000021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3.1. Кладовщик обязан:</w:t>
      </w:r>
    </w:p>
    <w:p w:rsidR="00000000" w:rsidDel="00000000" w:rsidP="00000000" w:rsidRDefault="00000000" w:rsidRPr="00000000" w14:paraId="00000022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принимать, хранить, выдавать со склада и списывать материалы, изделия, конструкции и оборудование;</w:t>
      </w:r>
    </w:p>
    <w:p w:rsidR="00000000" w:rsidDel="00000000" w:rsidP="00000000" w:rsidRDefault="00000000" w:rsidRPr="00000000" w14:paraId="00000023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проверять сопроводительные документы на поступающие на склад материалы, изделия, конструкции и оборудование и вести учетно-отчетную документацию по их движению;</w:t>
      </w:r>
    </w:p>
    <w:p w:rsidR="00000000" w:rsidDel="00000000" w:rsidP="00000000" w:rsidRDefault="00000000" w:rsidRPr="00000000" w14:paraId="00000024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организовать хранение материалов, изделий, конструкций и оборудования без порчи и потерь;</w:t>
      </w:r>
    </w:p>
    <w:p w:rsidR="00000000" w:rsidDel="00000000" w:rsidP="00000000" w:rsidRDefault="00000000" w:rsidRPr="00000000" w14:paraId="00000025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организовать работу по погрузке, выгрузке и размещению грузов на территории склада;</w:t>
      </w:r>
    </w:p>
    <w:p w:rsidR="00000000" w:rsidDel="00000000" w:rsidP="00000000" w:rsidRDefault="00000000" w:rsidRPr="00000000" w14:paraId="00000026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составлять дефектные ведомости, акты на ремонт или списание складского оборудования, а также документы на недостачу и порчу материалов;</w:t>
      </w:r>
    </w:p>
    <w:p w:rsidR="00000000" w:rsidDel="00000000" w:rsidP="00000000" w:rsidRDefault="00000000" w:rsidRPr="00000000" w14:paraId="00000027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участвовать в проведении инвентаризаций;</w:t>
      </w:r>
    </w:p>
    <w:p w:rsidR="00000000" w:rsidDel="00000000" w:rsidP="00000000" w:rsidRDefault="00000000" w:rsidRPr="00000000" w14:paraId="00000028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поддерживать чистоту и порядок на складе.</w:t>
      </w:r>
    </w:p>
    <w:p w:rsidR="00000000" w:rsidDel="00000000" w:rsidP="00000000" w:rsidRDefault="00000000" w:rsidRPr="00000000" w14:paraId="00000029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s2p3vlqdjuqy" w:id="4"/>
      <w:bookmarkEnd w:id="4"/>
      <w:r w:rsidDel="00000000" w:rsidR="00000000" w:rsidRPr="00000000">
        <w:rPr>
          <w:sz w:val="28"/>
          <w:szCs w:val="28"/>
          <w:rtl w:val="0"/>
        </w:rPr>
        <w:t xml:space="preserve">4. Права</w:t>
      </w:r>
    </w:p>
    <w:p w:rsidR="00000000" w:rsidDel="00000000" w:rsidP="00000000" w:rsidRDefault="00000000" w:rsidRPr="00000000" w14:paraId="0000002A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4.1. Кладовщик имеет право:</w:t>
      </w:r>
    </w:p>
    <w:p w:rsidR="00000000" w:rsidDel="00000000" w:rsidP="00000000" w:rsidRDefault="00000000" w:rsidRPr="00000000" w14:paraId="0000002B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у</w:t>
      </w:r>
      <w:r w:rsidDel="00000000" w:rsidR="00000000" w:rsidRPr="00000000">
        <w:rPr>
          <w:highlight w:val="white"/>
          <w:rtl w:val="0"/>
        </w:rPr>
        <w:t xml:space="preserve">частвовать в совещаниях по организационным вопросам и в обсуждении вопросов, касающихся его трудовых обязанностей;</w:t>
      </w:r>
    </w:p>
    <w:p w:rsidR="00000000" w:rsidDel="00000000" w:rsidP="00000000" w:rsidRDefault="00000000" w:rsidRPr="00000000" w14:paraId="0000002C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highlight w:val="white"/>
          <w:rtl w:val="0"/>
        </w:rPr>
        <w:t xml:space="preserve">подписывать документы в пределах своей компетенции;</w:t>
      </w:r>
    </w:p>
    <w:p w:rsidR="00000000" w:rsidDel="00000000" w:rsidP="00000000" w:rsidRDefault="00000000" w:rsidRPr="00000000" w14:paraId="0000002D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повышать свою квалификацию;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запрашивать и получать от сотрудников и генерального директора необходимую для выполнения его работы информацию и документы;</w:t>
      </w:r>
    </w:p>
    <w:p w:rsidR="00000000" w:rsidDel="00000000" w:rsidP="00000000" w:rsidRDefault="00000000" w:rsidRPr="00000000" w14:paraId="0000002F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tl w:val="0"/>
        </w:rPr>
        <w:t xml:space="preserve">предлагать начальнику склада, как можно улучшить деятельность склада и усовершенствовать систему хранения;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highlight w:val="white"/>
          <w:rtl w:val="0"/>
        </w:rPr>
        <w:t xml:space="preserve">знакомиться с документами, содержащими оценку его деятельности, и давать по ним обратную связь.</w:t>
      </w:r>
    </w:p>
    <w:p w:rsidR="00000000" w:rsidDel="00000000" w:rsidP="00000000" w:rsidRDefault="00000000" w:rsidRPr="00000000" w14:paraId="00000031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5faupuvmg3jw" w:id="5"/>
      <w:bookmarkEnd w:id="5"/>
      <w:r w:rsidDel="00000000" w:rsidR="00000000" w:rsidRPr="00000000">
        <w:rPr>
          <w:sz w:val="28"/>
          <w:szCs w:val="28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5.1. </w:t>
      </w:r>
      <w:r w:rsidDel="00000000" w:rsidR="00000000" w:rsidRPr="00000000">
        <w:rPr>
          <w:rtl w:val="0"/>
        </w:rPr>
        <w:t xml:space="preserve">Кладовщик</w:t>
      </w:r>
      <w:r w:rsidDel="00000000" w:rsidR="00000000" w:rsidRPr="00000000">
        <w:rPr>
          <w:highlight w:val="white"/>
          <w:rtl w:val="0"/>
        </w:rPr>
        <w:t xml:space="preserve"> знакомится с должностной инструкцией под подпись при приеме на работу до подписания трудового договора.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5.2. Один экземпляр должностной инструкции находится у генерального директора, другой — у </w:t>
      </w:r>
      <w:r w:rsidDel="00000000" w:rsidR="00000000" w:rsidRPr="00000000">
        <w:rPr>
          <w:rtl w:val="0"/>
        </w:rPr>
        <w:t xml:space="preserve">кладовщика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5.3. </w:t>
      </w:r>
      <w:r w:rsidDel="00000000" w:rsidR="00000000" w:rsidRPr="00000000">
        <w:rPr>
          <w:rtl w:val="0"/>
        </w:rPr>
        <w:t xml:space="preserve">Кладовщик</w:t>
      </w:r>
      <w:r w:rsidDel="00000000" w:rsidR="00000000" w:rsidRPr="00000000">
        <w:rPr>
          <w:highlight w:val="white"/>
          <w:rtl w:val="0"/>
        </w:rPr>
        <w:t xml:space="preserve"> знакомится под подпись с изменениями в должностной инструкции, принятыми распоряжением генерального директора и касающимися общих положений, должностных обязанностей, прав и ответственности.</w:t>
      </w:r>
    </w:p>
    <w:p w:rsidR="00000000" w:rsidDel="00000000" w:rsidP="00000000" w:rsidRDefault="00000000" w:rsidRPr="00000000" w14:paraId="00000035">
      <w:pPr>
        <w:spacing w:after="40" w:before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0" w:before="200" w:line="276" w:lineRule="auto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С должностной инструкцией ознакомлен (-а):</w:t>
      </w:r>
      <w:r w:rsidDel="00000000" w:rsidR="00000000" w:rsidRPr="00000000">
        <w:rPr>
          <w:rtl w:val="0"/>
        </w:rPr>
      </w:r>
    </w:p>
    <w:tbl>
      <w:tblPr>
        <w:tblStyle w:val="Table1"/>
        <w:tblW w:w="7170.0" w:type="dxa"/>
        <w:jc w:val="left"/>
        <w:tblInd w:w="-28.0" w:type="dxa"/>
        <w:tblLayout w:type="fixed"/>
        <w:tblLook w:val="0000"/>
      </w:tblPr>
      <w:tblGrid>
        <w:gridCol w:w="195"/>
        <w:gridCol w:w="2445"/>
        <w:gridCol w:w="210"/>
        <w:gridCol w:w="4320"/>
        <w:tblGridChange w:id="0">
          <w:tblGrid>
            <w:gridCol w:w="195"/>
            <w:gridCol w:w="2445"/>
            <w:gridCol w:w="210"/>
            <w:gridCol w:w="43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Суворов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Суворов Михаил Степанович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(расшифровка подписи)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Дата:</w:t>
      </w:r>
    </w:p>
    <w:p w:rsidR="00000000" w:rsidDel="00000000" w:rsidP="00000000" w:rsidRDefault="00000000" w:rsidRPr="00000000" w14:paraId="00000041">
      <w:pP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5.0" w:type="dxa"/>
        <w:jc w:val="left"/>
        <w:tblInd w:w="30.0" w:type="dxa"/>
        <w:tblLayout w:type="fixed"/>
        <w:tblLook w:val="0600"/>
      </w:tblPr>
      <w:tblGrid>
        <w:gridCol w:w="165"/>
        <w:gridCol w:w="420"/>
        <w:gridCol w:w="225"/>
        <w:gridCol w:w="1275"/>
        <w:gridCol w:w="150"/>
        <w:gridCol w:w="945"/>
        <w:gridCol w:w="3825"/>
        <w:tblGridChange w:id="0">
          <w:tblGrid>
            <w:gridCol w:w="165"/>
            <w:gridCol w:w="420"/>
            <w:gridCol w:w="225"/>
            <w:gridCol w:w="1275"/>
            <w:gridCol w:w="150"/>
            <w:gridCol w:w="945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сентября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850.3937007874016" w:left="1133.8582677165355" w:right="855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Шаблон подготовлен экспертами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Бизнес-секретов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ecrets.tinkof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RjVCG6H4eSv4FM35YdeB67RZkg==">CgMxLjAyCGguZ2pkZ3hzMg5oLnJqOTh2Ynl2djVseDIOaC5iaWJnNG1tYzI2dGEyDmguOGFsbm9oaTRmcW51Mg5oLnMycDN2bHFkanVxeTIOaC41ZmF1cHV2bWczanc4AGogChRzdWdnZXN0LmVnczJiZm5qcmI1eRII0JUuIE15dGhqIAoUc3VnZ2VzdC5zNW9sYnZhbmp2c2USCNCVLiBNeXRoaiAKFHN1Z2dlc3QudTltbm40cHdkdzVnEgjQlS4gTXl0aHIhMWJLZmZfbURmVUVxMC1FYnN1UjE5WE90elBmenJ1dk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